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B353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Montr</w:t>
      </w:r>
      <w:r>
        <w:rPr>
          <w:rFonts w:ascii="Arial" w:hAnsi="Arial" w:cs="Arial"/>
          <w:sz w:val="22"/>
          <w:szCs w:val="22"/>
          <w:lang w:val="en-US"/>
        </w:rPr>
        <w:t>é</w:t>
      </w:r>
      <w:r w:rsidRPr="00C11742">
        <w:rPr>
          <w:rFonts w:ascii="Arial" w:hAnsi="Arial" w:cs="Arial"/>
          <w:sz w:val="22"/>
          <w:szCs w:val="22"/>
          <w:lang w:val="en-US"/>
        </w:rPr>
        <w:t>al, date,</w:t>
      </w:r>
    </w:p>
    <w:p w14:paraId="3FF42E9A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5AC8D4F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7B5D9F5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Name of participant</w:t>
      </w:r>
    </w:p>
    <w:p w14:paraId="36773FB5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Participant's address</w:t>
      </w:r>
    </w:p>
    <w:p w14:paraId="17D3C2F8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1EB711F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05F819D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AFC2539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62CD699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Dear research participants,</w:t>
      </w:r>
    </w:p>
    <w:p w14:paraId="51316BB8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FFE5E43" w14:textId="77777777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C732A2D" w14:textId="0514E707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We are currently experiencing an unprecedented situation, with the COVID-19 pandemic </w:t>
      </w:r>
      <w:r>
        <w:rPr>
          <w:rFonts w:ascii="Arial" w:hAnsi="Arial" w:cs="Arial"/>
          <w:sz w:val="22"/>
          <w:szCs w:val="22"/>
          <w:lang w:val="en-US"/>
        </w:rPr>
        <w:t>hitting every region of the world</w:t>
      </w:r>
      <w:r w:rsidRPr="00C11742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After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Québec’s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ministerial emergency health decree </w:t>
      </w:r>
      <w:r>
        <w:rPr>
          <w:rFonts w:ascii="Arial" w:hAnsi="Arial" w:cs="Arial"/>
          <w:sz w:val="22"/>
          <w:szCs w:val="22"/>
          <w:lang w:val="en-US"/>
        </w:rPr>
        <w:t xml:space="preserve">was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issued on March 13, 2020, research activities that were not </w:t>
      </w:r>
      <w:r>
        <w:rPr>
          <w:rFonts w:ascii="Arial" w:hAnsi="Arial" w:cs="Arial"/>
          <w:sz w:val="22"/>
          <w:szCs w:val="22"/>
          <w:lang w:val="en-US"/>
        </w:rPr>
        <w:t xml:space="preserve">deemed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essential and indispensable </w:t>
      </w:r>
      <w:r>
        <w:rPr>
          <w:rFonts w:ascii="Arial" w:hAnsi="Arial" w:cs="Arial"/>
          <w:sz w:val="22"/>
          <w:szCs w:val="22"/>
          <w:lang w:val="en-US"/>
        </w:rPr>
        <w:t>were</w:t>
      </w:r>
      <w:r w:rsidR="0003480A">
        <w:rPr>
          <w:rFonts w:ascii="Arial" w:hAnsi="Arial" w:cs="Arial"/>
          <w:sz w:val="22"/>
          <w:szCs w:val="22"/>
          <w:lang w:val="en-US"/>
        </w:rPr>
        <w:t xml:space="preserve"> suspended.</w:t>
      </w:r>
    </w:p>
    <w:p w14:paraId="0DEFAF71" w14:textId="77777777" w:rsidR="0003480A" w:rsidRDefault="0003480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925C150" w14:textId="5F1CF466" w:rsidR="00462A6A" w:rsidRPr="003B3B44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Université de Montréal</w:t>
      </w:r>
      <w:r>
        <w:rPr>
          <w:rFonts w:ascii="Arial" w:hAnsi="Arial" w:cs="Arial"/>
          <w:sz w:val="22"/>
          <w:szCs w:val="22"/>
          <w:lang w:val="en-US"/>
        </w:rPr>
        <w:t xml:space="preserve"> (UdeM)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mandated a committee of experts to review its research practices and </w:t>
      </w:r>
      <w:r w:rsidR="0003480A">
        <w:rPr>
          <w:rFonts w:ascii="Arial" w:hAnsi="Arial" w:cs="Arial"/>
          <w:sz w:val="22"/>
          <w:szCs w:val="22"/>
          <w:lang w:val="en-US"/>
        </w:rPr>
        <w:t xml:space="preserve">to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establish guidelines </w:t>
      </w:r>
      <w:r>
        <w:rPr>
          <w:rFonts w:ascii="Arial" w:hAnsi="Arial" w:cs="Arial"/>
          <w:sz w:val="22"/>
          <w:szCs w:val="22"/>
          <w:lang w:val="en-US"/>
        </w:rPr>
        <w:t xml:space="preserve">to ensure research activities can be </w:t>
      </w:r>
      <w:r w:rsidR="0006285B">
        <w:rPr>
          <w:rFonts w:ascii="Arial" w:hAnsi="Arial" w:cs="Arial"/>
          <w:sz w:val="22"/>
          <w:szCs w:val="22"/>
          <w:lang w:val="en-US"/>
        </w:rPr>
        <w:t>held</w:t>
      </w:r>
      <w:r>
        <w:rPr>
          <w:rFonts w:ascii="Arial" w:hAnsi="Arial" w:cs="Arial"/>
          <w:sz w:val="22"/>
          <w:szCs w:val="22"/>
          <w:lang w:val="en-US"/>
        </w:rPr>
        <w:t xml:space="preserve"> safely for </w:t>
      </w:r>
      <w:r w:rsidRPr="00C11742">
        <w:rPr>
          <w:rFonts w:ascii="Arial" w:hAnsi="Arial" w:cs="Arial"/>
          <w:sz w:val="22"/>
          <w:szCs w:val="22"/>
          <w:lang w:val="en-US"/>
        </w:rPr>
        <w:t>researchers, students, research employees and participants.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875E00B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D20F8DC" w14:textId="1692FCA6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You are being </w:t>
      </w:r>
      <w:r>
        <w:rPr>
          <w:rFonts w:ascii="Arial" w:hAnsi="Arial" w:cs="Arial"/>
          <w:sz w:val="22"/>
          <w:szCs w:val="22"/>
          <w:lang w:val="en-US"/>
        </w:rPr>
        <w:t>asked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or have agreed to participate in a research project for which you have already signed an information and consent form.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document </w:t>
      </w:r>
      <w:r>
        <w:rPr>
          <w:rFonts w:ascii="Arial" w:hAnsi="Arial" w:cs="Arial"/>
          <w:sz w:val="22"/>
          <w:szCs w:val="22"/>
          <w:lang w:val="en-US"/>
        </w:rPr>
        <w:t xml:space="preserve">you’re holding </w:t>
      </w:r>
      <w:r w:rsidRPr="00C11742">
        <w:rPr>
          <w:rFonts w:ascii="Arial" w:hAnsi="Arial" w:cs="Arial"/>
          <w:sz w:val="22"/>
          <w:szCs w:val="22"/>
          <w:lang w:val="en-US"/>
        </w:rPr>
        <w:t>provide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you with additional information </w:t>
      </w:r>
      <w:r>
        <w:rPr>
          <w:rFonts w:ascii="Arial" w:hAnsi="Arial" w:cs="Arial"/>
          <w:sz w:val="22"/>
          <w:szCs w:val="22"/>
          <w:lang w:val="en-US"/>
        </w:rPr>
        <w:t>regarding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</w:t>
      </w:r>
      <w:r w:rsidR="0003480A">
        <w:rPr>
          <w:rFonts w:ascii="Arial" w:hAnsi="Arial" w:cs="Arial"/>
          <w:sz w:val="22"/>
          <w:szCs w:val="22"/>
          <w:lang w:val="en-US"/>
        </w:rPr>
        <w:t>your</w:t>
      </w:r>
      <w:r w:rsidR="0003480A" w:rsidRPr="00C1174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next </w:t>
      </w:r>
      <w:r w:rsidR="0003480A">
        <w:rPr>
          <w:rFonts w:ascii="Arial" w:hAnsi="Arial" w:cs="Arial"/>
          <w:sz w:val="22"/>
          <w:szCs w:val="22"/>
          <w:lang w:val="en-US"/>
        </w:rPr>
        <w:t xml:space="preserve">expected </w:t>
      </w:r>
      <w:r w:rsidRPr="00C11742">
        <w:rPr>
          <w:rFonts w:ascii="Arial" w:hAnsi="Arial" w:cs="Arial"/>
          <w:sz w:val="22"/>
          <w:szCs w:val="22"/>
          <w:lang w:val="en-US"/>
        </w:rPr>
        <w:t>visit</w:t>
      </w:r>
      <w:r w:rsidR="0003480A">
        <w:rPr>
          <w:rFonts w:ascii="Arial" w:hAnsi="Arial" w:cs="Arial"/>
          <w:sz w:val="22"/>
          <w:szCs w:val="22"/>
          <w:lang w:val="en-US"/>
        </w:rPr>
        <w:t>(</w:t>
      </w:r>
      <w:r w:rsidRPr="00C11742">
        <w:rPr>
          <w:rFonts w:ascii="Arial" w:hAnsi="Arial" w:cs="Arial"/>
          <w:sz w:val="22"/>
          <w:szCs w:val="22"/>
          <w:lang w:val="en-US"/>
        </w:rPr>
        <w:t>s</w:t>
      </w:r>
      <w:r w:rsidR="0003480A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, in the current context, as a participant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 a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research project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4F7FB4B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8705140" w14:textId="37645D20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E54EC9">
        <w:rPr>
          <w:rFonts w:ascii="Arial" w:hAnsi="Arial" w:cs="Arial"/>
          <w:sz w:val="22"/>
          <w:szCs w:val="22"/>
          <w:lang w:val="en-US"/>
        </w:rPr>
        <w:t>Before you come to UdeM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for research purposes, </w:t>
      </w:r>
      <w:r>
        <w:rPr>
          <w:rFonts w:ascii="Arial" w:hAnsi="Arial" w:cs="Arial"/>
          <w:sz w:val="22"/>
          <w:szCs w:val="22"/>
          <w:lang w:val="en-US"/>
        </w:rPr>
        <w:t>let us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inform you of the new health measures that have been put </w:t>
      </w:r>
      <w:r w:rsidR="0003480A">
        <w:rPr>
          <w:rFonts w:ascii="Arial" w:hAnsi="Arial" w:cs="Arial"/>
          <w:sz w:val="22"/>
          <w:szCs w:val="22"/>
          <w:lang w:val="en-US"/>
        </w:rPr>
        <w:t>forth</w:t>
      </w:r>
      <w:r w:rsidR="000F7341">
        <w:rPr>
          <w:rFonts w:ascii="Arial" w:hAnsi="Arial" w:cs="Arial"/>
          <w:sz w:val="22"/>
          <w:szCs w:val="22"/>
          <w:lang w:val="en-US"/>
        </w:rPr>
        <w:t xml:space="preserve">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to ensure the </w:t>
      </w:r>
      <w:r>
        <w:rPr>
          <w:rFonts w:ascii="Arial" w:hAnsi="Arial" w:cs="Arial"/>
          <w:sz w:val="22"/>
          <w:szCs w:val="22"/>
          <w:lang w:val="en-US"/>
        </w:rPr>
        <w:t xml:space="preserve">maximum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safety of </w:t>
      </w:r>
      <w:r>
        <w:rPr>
          <w:rFonts w:ascii="Arial" w:hAnsi="Arial" w:cs="Arial"/>
          <w:sz w:val="22"/>
          <w:szCs w:val="22"/>
          <w:lang w:val="en-US"/>
        </w:rPr>
        <w:t xml:space="preserve">every </w:t>
      </w:r>
      <w:r w:rsidRPr="00C11742">
        <w:rPr>
          <w:rFonts w:ascii="Arial" w:hAnsi="Arial" w:cs="Arial"/>
          <w:sz w:val="22"/>
          <w:szCs w:val="22"/>
          <w:lang w:val="en-US"/>
        </w:rPr>
        <w:t>participant 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11742">
        <w:rPr>
          <w:rFonts w:ascii="Arial" w:hAnsi="Arial" w:cs="Arial"/>
          <w:sz w:val="22"/>
          <w:szCs w:val="22"/>
          <w:lang w:val="en-US"/>
        </w:rPr>
        <w:t>research team</w:t>
      </w:r>
      <w:r>
        <w:rPr>
          <w:rFonts w:ascii="Arial" w:hAnsi="Arial" w:cs="Arial"/>
          <w:sz w:val="22"/>
          <w:szCs w:val="22"/>
          <w:lang w:val="en-US"/>
        </w:rPr>
        <w:t xml:space="preserve"> member. These measures will have to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be respected </w:t>
      </w:r>
      <w:r>
        <w:rPr>
          <w:rFonts w:ascii="Arial" w:hAnsi="Arial" w:cs="Arial"/>
          <w:sz w:val="22"/>
          <w:szCs w:val="22"/>
          <w:lang w:val="en-US"/>
        </w:rPr>
        <w:t xml:space="preserve">at all times </w:t>
      </w:r>
      <w:r w:rsidRPr="00C11742">
        <w:rPr>
          <w:rFonts w:ascii="Arial" w:hAnsi="Arial" w:cs="Arial"/>
          <w:sz w:val="22"/>
          <w:szCs w:val="22"/>
          <w:lang w:val="en-US"/>
        </w:rPr>
        <w:t>during your visit</w:t>
      </w:r>
      <w:r>
        <w:rPr>
          <w:rFonts w:ascii="Arial" w:hAnsi="Arial" w:cs="Arial"/>
          <w:sz w:val="22"/>
          <w:szCs w:val="22"/>
          <w:lang w:val="en-US"/>
        </w:rPr>
        <w:t>. They include:</w:t>
      </w:r>
    </w:p>
    <w:p w14:paraId="17E9D866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11F73DC" w14:textId="3BCDB43E" w:rsidR="009B3F30" w:rsidRDefault="00462A6A" w:rsidP="00C222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5492D">
        <w:rPr>
          <w:rFonts w:ascii="Arial" w:hAnsi="Arial" w:cs="Arial"/>
          <w:sz w:val="22"/>
          <w:szCs w:val="22"/>
          <w:lang w:val="en-US"/>
        </w:rPr>
        <w:t>You</w:t>
      </w:r>
      <w:r w:rsidR="0003480A">
        <w:rPr>
          <w:rFonts w:ascii="Arial" w:hAnsi="Arial" w:cs="Arial"/>
          <w:sz w:val="22"/>
          <w:szCs w:val="22"/>
          <w:lang w:val="en-US"/>
        </w:rPr>
        <w:t xml:space="preserve"> and you</w:t>
      </w:r>
      <w:r w:rsidRPr="00B5492D">
        <w:rPr>
          <w:rFonts w:ascii="Arial" w:hAnsi="Arial" w:cs="Arial"/>
          <w:sz w:val="22"/>
          <w:szCs w:val="22"/>
          <w:lang w:val="en-US"/>
        </w:rPr>
        <w:t xml:space="preserve">r companion (if you </w:t>
      </w:r>
      <w:r w:rsidR="00525B86">
        <w:rPr>
          <w:rFonts w:ascii="Arial" w:hAnsi="Arial" w:cs="Arial"/>
          <w:sz w:val="22"/>
          <w:szCs w:val="22"/>
          <w:lang w:val="en-US"/>
        </w:rPr>
        <w:t xml:space="preserve">need to </w:t>
      </w:r>
      <w:r w:rsidRPr="00B5492D">
        <w:rPr>
          <w:rFonts w:ascii="Arial" w:hAnsi="Arial" w:cs="Arial"/>
          <w:sz w:val="22"/>
          <w:szCs w:val="22"/>
          <w:lang w:val="en-US"/>
        </w:rPr>
        <w:t>come with one) will need to fill out a questionnaire</w:t>
      </w:r>
      <w:r>
        <w:rPr>
          <w:rFonts w:ascii="Arial" w:hAnsi="Arial" w:cs="Arial"/>
          <w:sz w:val="22"/>
          <w:szCs w:val="22"/>
          <w:lang w:val="en-US"/>
        </w:rPr>
        <w:t xml:space="preserve"> to assess your health status</w:t>
      </w:r>
      <w:r w:rsidRPr="00B5492D">
        <w:rPr>
          <w:rFonts w:ascii="Arial" w:hAnsi="Arial" w:cs="Arial"/>
          <w:sz w:val="22"/>
          <w:szCs w:val="22"/>
          <w:lang w:val="en-US"/>
        </w:rPr>
        <w:t xml:space="preserve"> </w:t>
      </w:r>
      <w:r w:rsidRPr="00B5492D">
        <w:rPr>
          <w:rFonts w:ascii="Arial" w:hAnsi="Arial" w:cs="Arial"/>
          <w:sz w:val="22"/>
          <w:szCs w:val="22"/>
          <w:u w:val="single"/>
          <w:lang w:val="en-US"/>
        </w:rPr>
        <w:t>the day before your appointment</w:t>
      </w:r>
      <w:r w:rsidRPr="00B5492D">
        <w:rPr>
          <w:rFonts w:ascii="Arial" w:hAnsi="Arial" w:cs="Arial"/>
          <w:sz w:val="22"/>
          <w:szCs w:val="22"/>
          <w:lang w:val="en-US"/>
        </w:rPr>
        <w:t xml:space="preserve"> (the research team will send </w:t>
      </w:r>
      <w:r>
        <w:rPr>
          <w:rFonts w:ascii="Arial" w:hAnsi="Arial" w:cs="Arial"/>
          <w:sz w:val="22"/>
          <w:szCs w:val="22"/>
          <w:lang w:val="en-US"/>
        </w:rPr>
        <w:t>the questionnaire</w:t>
      </w:r>
      <w:r w:rsidRPr="00B5492D">
        <w:rPr>
          <w:rFonts w:ascii="Arial" w:hAnsi="Arial" w:cs="Arial"/>
          <w:sz w:val="22"/>
          <w:szCs w:val="22"/>
          <w:lang w:val="en-US"/>
        </w:rPr>
        <w:t xml:space="preserve"> to you)</w:t>
      </w:r>
    </w:p>
    <w:p w14:paraId="2EAC783E" w14:textId="77777777" w:rsidR="00462A6A" w:rsidRPr="009B3F30" w:rsidRDefault="00462A6A" w:rsidP="00C222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9B3F30">
        <w:rPr>
          <w:rFonts w:ascii="Arial" w:hAnsi="Arial" w:cs="Arial"/>
          <w:sz w:val="22"/>
          <w:szCs w:val="22"/>
          <w:lang w:val="en-US"/>
        </w:rPr>
        <w:t>At the beginning of your meeting with the research team, members of the team will go over your health declaration (and, if applicable, your companion’s)</w:t>
      </w:r>
    </w:p>
    <w:p w14:paraId="7E6385A5" w14:textId="1069D38A" w:rsidR="0006285B" w:rsidRPr="0006285B" w:rsidRDefault="0006285B" w:rsidP="0006285B">
      <w:pPr>
        <w:pStyle w:val="Paragraphedeliste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06285B">
        <w:rPr>
          <w:rFonts w:ascii="Arial" w:hAnsi="Arial" w:cs="Arial"/>
          <w:sz w:val="22"/>
          <w:szCs w:val="22"/>
          <w:lang w:val="en-US"/>
        </w:rPr>
        <w:t xml:space="preserve">We advise you to repeat the </w:t>
      </w:r>
      <w:hyperlink r:id="rId5" w:history="1">
        <w:r w:rsidRPr="0006285B">
          <w:rPr>
            <w:rStyle w:val="Lienhypertexte"/>
            <w:rFonts w:ascii="Arial" w:hAnsi="Arial" w:cs="Arial"/>
            <w:sz w:val="22"/>
            <w:szCs w:val="22"/>
            <w:lang w:val="en-US"/>
          </w:rPr>
          <w:t>COVID-19 symptom self-assessment regularly</w:t>
        </w:r>
      </w:hyperlink>
      <w:r w:rsidRPr="0006285B">
        <w:rPr>
          <w:rFonts w:ascii="Arial" w:hAnsi="Arial" w:cs="Arial"/>
          <w:sz w:val="22"/>
          <w:szCs w:val="22"/>
          <w:lang w:val="en-US"/>
        </w:rPr>
        <w:t xml:space="preserve"> within two weeks of your visits. If you then present symptoms compatible with COVID-19, we ask you to follow the instructions of Public Health, indicating that you have participated in a research project of the University of Montreal to make it possible to trace potential contacts.</w:t>
      </w:r>
    </w:p>
    <w:p w14:paraId="3D3DFBEF" w14:textId="61EDE47D" w:rsidR="00462A6A" w:rsidRPr="009B3F30" w:rsidRDefault="00462A6A" w:rsidP="00C222E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necessary, come a</w:t>
      </w:r>
      <w:r w:rsidRPr="00C11742">
        <w:rPr>
          <w:rFonts w:ascii="Arial" w:hAnsi="Arial" w:cs="Arial"/>
          <w:sz w:val="22"/>
          <w:szCs w:val="22"/>
          <w:lang w:val="en-US"/>
        </w:rPr>
        <w:t>ccompani</w:t>
      </w:r>
      <w:r>
        <w:rPr>
          <w:rFonts w:ascii="Arial" w:hAnsi="Arial" w:cs="Arial"/>
          <w:sz w:val="22"/>
          <w:szCs w:val="22"/>
          <w:lang w:val="en-US"/>
        </w:rPr>
        <w:t>ed, but by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person</w:t>
      </w:r>
      <w:r>
        <w:rPr>
          <w:rFonts w:ascii="Arial" w:hAnsi="Arial" w:cs="Arial"/>
          <w:sz w:val="22"/>
          <w:szCs w:val="22"/>
          <w:lang w:val="en-US"/>
        </w:rPr>
        <w:t xml:space="preserve"> maximum</w:t>
      </w:r>
    </w:p>
    <w:p w14:paraId="0DF6D38F" w14:textId="77777777" w:rsidR="00462A6A" w:rsidRPr="009B3F30" w:rsidRDefault="00462A6A" w:rsidP="00C222E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applicable, t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he research staff will tell you </w:t>
      </w:r>
      <w:r>
        <w:rPr>
          <w:rFonts w:ascii="Arial" w:hAnsi="Arial" w:cs="Arial"/>
          <w:sz w:val="22"/>
          <w:szCs w:val="22"/>
          <w:lang w:val="en-US"/>
        </w:rPr>
        <w:t xml:space="preserve">where to report (which </w:t>
      </w:r>
      <w:r w:rsidRPr="00C11742">
        <w:rPr>
          <w:rFonts w:ascii="Arial" w:hAnsi="Arial" w:cs="Arial"/>
          <w:sz w:val="22"/>
          <w:szCs w:val="22"/>
          <w:lang w:val="en-US"/>
        </w:rPr>
        <w:t>campus, pavilion, door number</w:t>
      </w:r>
      <w:r>
        <w:rPr>
          <w:rFonts w:ascii="Arial" w:hAnsi="Arial" w:cs="Arial"/>
          <w:sz w:val="22"/>
          <w:szCs w:val="22"/>
          <w:lang w:val="en-US"/>
        </w:rPr>
        <w:t xml:space="preserve"> or </w:t>
      </w:r>
      <w:r w:rsidRPr="00C11742">
        <w:rPr>
          <w:rFonts w:ascii="Arial" w:hAnsi="Arial" w:cs="Arial"/>
          <w:sz w:val="22"/>
          <w:szCs w:val="22"/>
          <w:lang w:val="en-US"/>
        </w:rPr>
        <w:t>roo</w:t>
      </w:r>
      <w:r>
        <w:rPr>
          <w:rFonts w:ascii="Arial" w:hAnsi="Arial" w:cs="Arial"/>
          <w:sz w:val="22"/>
          <w:szCs w:val="22"/>
          <w:lang w:val="en-US"/>
        </w:rPr>
        <w:t>m). Staff will also tell you which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parking lot to use if you </w:t>
      </w:r>
      <w:r>
        <w:rPr>
          <w:rFonts w:ascii="Arial" w:hAnsi="Arial" w:cs="Arial"/>
          <w:sz w:val="22"/>
          <w:szCs w:val="22"/>
          <w:lang w:val="en-US"/>
        </w:rPr>
        <w:t>come with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your own car</w:t>
      </w:r>
      <w:r>
        <w:rPr>
          <w:rFonts w:ascii="Arial" w:hAnsi="Arial" w:cs="Arial"/>
          <w:sz w:val="22"/>
          <w:szCs w:val="22"/>
          <w:lang w:val="en-US"/>
        </w:rPr>
        <w:t xml:space="preserve">. A team member </w:t>
      </w:r>
      <w:r w:rsidRPr="00C11742">
        <w:rPr>
          <w:rFonts w:ascii="Arial" w:hAnsi="Arial" w:cs="Arial"/>
          <w:sz w:val="22"/>
          <w:szCs w:val="22"/>
          <w:lang w:val="en-US"/>
        </w:rPr>
        <w:t>will meet you at the entrance door indicated on the researcher's invitation</w:t>
      </w:r>
    </w:p>
    <w:p w14:paraId="511EDAEE" w14:textId="77777777" w:rsidR="00462A6A" w:rsidRPr="009B3F30" w:rsidRDefault="00462A6A" w:rsidP="00C222E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At all times, follow the r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outes </w:t>
      </w:r>
      <w:r>
        <w:rPr>
          <w:rFonts w:ascii="Arial" w:hAnsi="Arial" w:cs="Arial"/>
          <w:sz w:val="22"/>
          <w:szCs w:val="22"/>
          <w:lang w:val="en-US"/>
        </w:rPr>
        <w:t xml:space="preserve">that have been planned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for the movement of participants within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UdeM’s</w:t>
      </w:r>
      <w:proofErr w:type="spellEnd"/>
      <w:r w:rsidRPr="00C11742">
        <w:rPr>
          <w:rFonts w:ascii="Arial" w:hAnsi="Arial" w:cs="Arial"/>
          <w:sz w:val="22"/>
          <w:szCs w:val="22"/>
          <w:lang w:val="en-US"/>
        </w:rPr>
        <w:t xml:space="preserve"> premises</w:t>
      </w:r>
    </w:p>
    <w:p w14:paraId="27C1CF54" w14:textId="6C89A34B" w:rsidR="00462A6A" w:rsidRPr="009B3F30" w:rsidRDefault="00462A6A" w:rsidP="00C222E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lastRenderedPageBreak/>
        <w:t xml:space="preserve">Research personnel will </w:t>
      </w:r>
      <w:r>
        <w:rPr>
          <w:rFonts w:ascii="Arial" w:hAnsi="Arial" w:cs="Arial"/>
          <w:sz w:val="22"/>
          <w:szCs w:val="22"/>
          <w:lang w:val="en-US"/>
        </w:rPr>
        <w:t>comply with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the health standards in force according to the potential risk of </w:t>
      </w:r>
      <w:r w:rsidRPr="002D6A17">
        <w:rPr>
          <w:rFonts w:ascii="Arial" w:hAnsi="Arial" w:cs="Arial"/>
          <w:sz w:val="22"/>
          <w:szCs w:val="22"/>
          <w:lang w:val="en-US"/>
        </w:rPr>
        <w:t xml:space="preserve">COVID-19 </w:t>
      </w:r>
      <w:r w:rsidRPr="00C11742">
        <w:rPr>
          <w:rFonts w:ascii="Arial" w:hAnsi="Arial" w:cs="Arial"/>
          <w:sz w:val="22"/>
          <w:szCs w:val="22"/>
          <w:lang w:val="en-US"/>
        </w:rPr>
        <w:t>transmission (</w:t>
      </w:r>
      <w:r>
        <w:rPr>
          <w:rFonts w:ascii="Arial" w:hAnsi="Arial" w:cs="Arial"/>
          <w:sz w:val="22"/>
          <w:szCs w:val="22"/>
          <w:lang w:val="en-US"/>
        </w:rPr>
        <w:t xml:space="preserve">they’ll </w:t>
      </w:r>
      <w:r w:rsidRPr="00C11742">
        <w:rPr>
          <w:rFonts w:ascii="Arial" w:hAnsi="Arial" w:cs="Arial"/>
          <w:sz w:val="22"/>
          <w:szCs w:val="22"/>
          <w:lang w:val="en-US"/>
        </w:rPr>
        <w:t>self-examin</w:t>
      </w:r>
      <w:r>
        <w:rPr>
          <w:rFonts w:ascii="Arial" w:hAnsi="Arial" w:cs="Arial"/>
          <w:sz w:val="22"/>
          <w:szCs w:val="22"/>
          <w:lang w:val="en-US"/>
        </w:rPr>
        <w:t>e for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COVID-19 symptoms before coming to campus</w:t>
      </w:r>
      <w:r>
        <w:rPr>
          <w:rFonts w:ascii="Arial" w:hAnsi="Arial" w:cs="Arial"/>
          <w:sz w:val="22"/>
          <w:szCs w:val="22"/>
          <w:lang w:val="en-US"/>
        </w:rPr>
        <w:t>;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frequent</w:t>
      </w:r>
      <w:r>
        <w:rPr>
          <w:rFonts w:ascii="Arial" w:hAnsi="Arial" w:cs="Arial"/>
          <w:sz w:val="22"/>
          <w:szCs w:val="22"/>
          <w:lang w:val="en-US"/>
        </w:rPr>
        <w:t>ly wash their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hand</w:t>
      </w:r>
      <w:r>
        <w:rPr>
          <w:rFonts w:ascii="Arial" w:hAnsi="Arial" w:cs="Arial"/>
          <w:sz w:val="22"/>
          <w:szCs w:val="22"/>
          <w:lang w:val="en-US"/>
        </w:rPr>
        <w:t>s;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respect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physical distancing </w:t>
      </w:r>
      <w:r>
        <w:rPr>
          <w:rFonts w:ascii="Arial" w:hAnsi="Arial" w:cs="Arial"/>
          <w:sz w:val="22"/>
          <w:szCs w:val="22"/>
          <w:lang w:val="en-US"/>
        </w:rPr>
        <w:t>measures whenever possible;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wear a mask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eye protection</w:t>
      </w:r>
      <w:r w:rsidR="0006285B">
        <w:rPr>
          <w:rFonts w:ascii="Arial" w:hAnsi="Arial" w:cs="Arial"/>
          <w:sz w:val="22"/>
          <w:szCs w:val="22"/>
          <w:lang w:val="en-US"/>
        </w:rPr>
        <w:t>,</w:t>
      </w:r>
      <w:r w:rsidR="0006285B" w:rsidRPr="0006285B">
        <w:rPr>
          <w:lang w:val="en-US"/>
        </w:rPr>
        <w:t xml:space="preserve"> </w:t>
      </w:r>
      <w:r w:rsidR="0006285B" w:rsidRPr="0006285B">
        <w:rPr>
          <w:rFonts w:ascii="Arial" w:hAnsi="Arial" w:cs="Arial"/>
          <w:sz w:val="22"/>
          <w:szCs w:val="22"/>
          <w:lang w:val="en-US"/>
        </w:rPr>
        <w:t xml:space="preserve">compliance with </w:t>
      </w:r>
      <w:hyperlink r:id="rId6" w:history="1">
        <w:r w:rsidR="0006285B" w:rsidRPr="0006285B">
          <w:rPr>
            <w:rStyle w:val="Lienhypertexte"/>
            <w:rFonts w:ascii="Arial" w:hAnsi="Arial" w:cs="Arial"/>
            <w:sz w:val="22"/>
            <w:szCs w:val="22"/>
            <w:lang w:val="en-US"/>
          </w:rPr>
          <w:t xml:space="preserve">respiratory </w:t>
        </w:r>
        <w:r w:rsidR="0006285B" w:rsidRPr="0006285B">
          <w:rPr>
            <w:rStyle w:val="Lienhypertexte"/>
            <w:rFonts w:ascii="Arial" w:hAnsi="Arial" w:cs="Arial"/>
            <w:sz w:val="22"/>
            <w:szCs w:val="22"/>
            <w:lang w:val="en-US"/>
          </w:rPr>
          <w:t>hygiene</w:t>
        </w:r>
      </w:hyperlink>
      <w:r w:rsidR="0006285B">
        <w:rPr>
          <w:rFonts w:ascii="Arial" w:hAnsi="Arial" w:cs="Arial"/>
          <w:sz w:val="22"/>
          <w:szCs w:val="22"/>
          <w:lang w:val="en-US"/>
        </w:rPr>
        <w:t xml:space="preserve"> </w:t>
      </w:r>
      <w:r w:rsidRPr="00C11742">
        <w:rPr>
          <w:rFonts w:ascii="Arial" w:hAnsi="Arial" w:cs="Arial"/>
          <w:sz w:val="22"/>
          <w:szCs w:val="22"/>
          <w:lang w:val="en-US"/>
        </w:rPr>
        <w:t>)</w:t>
      </w:r>
    </w:p>
    <w:p w14:paraId="513B8E73" w14:textId="77777777" w:rsidR="00462A6A" w:rsidRPr="009B3F30" w:rsidRDefault="00462A6A" w:rsidP="00C222E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You will be required to </w:t>
      </w:r>
      <w:r>
        <w:rPr>
          <w:rFonts w:ascii="Arial" w:hAnsi="Arial" w:cs="Arial"/>
          <w:sz w:val="22"/>
          <w:szCs w:val="22"/>
          <w:lang w:val="en-US"/>
        </w:rPr>
        <w:t xml:space="preserve">wash your hands </w:t>
      </w:r>
      <w:r w:rsidRPr="00C11742">
        <w:rPr>
          <w:rFonts w:ascii="Arial" w:hAnsi="Arial" w:cs="Arial"/>
          <w:sz w:val="22"/>
          <w:szCs w:val="22"/>
          <w:lang w:val="en-US"/>
        </w:rPr>
        <w:t>several times during the visit</w:t>
      </w:r>
      <w:r>
        <w:rPr>
          <w:rFonts w:ascii="Arial" w:hAnsi="Arial" w:cs="Arial"/>
          <w:sz w:val="22"/>
          <w:szCs w:val="22"/>
          <w:lang w:val="en-US"/>
        </w:rPr>
        <w:t xml:space="preserve"> (at least</w:t>
      </w:r>
      <w:r w:rsidRPr="00A64F04">
        <w:rPr>
          <w:rFonts w:ascii="Arial" w:hAnsi="Arial" w:cs="Arial"/>
          <w:sz w:val="22"/>
          <w:szCs w:val="22"/>
          <w:lang w:val="en-US"/>
        </w:rPr>
        <w:t xml:space="preserve"> when</w:t>
      </w:r>
      <w:r>
        <w:rPr>
          <w:rFonts w:ascii="Arial" w:hAnsi="Arial" w:cs="Arial"/>
          <w:sz w:val="22"/>
          <w:szCs w:val="22"/>
          <w:lang w:val="en-US"/>
        </w:rPr>
        <w:t xml:space="preserve"> you arrive and depart)</w:t>
      </w:r>
    </w:p>
    <w:p w14:paraId="74D4AFCF" w14:textId="59C8B2CC" w:rsidR="00462A6A" w:rsidRPr="009B3F30" w:rsidRDefault="00462A6A" w:rsidP="00C222E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ear your own mask </w:t>
      </w:r>
      <w:r>
        <w:rPr>
          <w:rFonts w:ascii="Arial" w:hAnsi="Arial" w:cs="Arial"/>
          <w:sz w:val="22"/>
          <w:szCs w:val="22"/>
          <w:lang w:val="en-US"/>
        </w:rPr>
        <w:t xml:space="preserve">to enter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UdeM’s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premises</w:t>
      </w:r>
      <w:r w:rsidRPr="00C11742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11742">
        <w:rPr>
          <w:rFonts w:ascii="Arial" w:hAnsi="Arial" w:cs="Arial"/>
          <w:sz w:val="22"/>
          <w:szCs w:val="22"/>
          <w:lang w:val="en-US"/>
        </w:rPr>
        <w:t>Upon arriv</w:t>
      </w:r>
      <w:r>
        <w:rPr>
          <w:rFonts w:ascii="Arial" w:hAnsi="Arial" w:cs="Arial"/>
          <w:sz w:val="22"/>
          <w:szCs w:val="22"/>
          <w:lang w:val="en-US"/>
        </w:rPr>
        <w:t>ing, we will give you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a new </w:t>
      </w:r>
      <w:r>
        <w:rPr>
          <w:rFonts w:ascii="Arial" w:hAnsi="Arial" w:cs="Arial"/>
          <w:sz w:val="22"/>
          <w:szCs w:val="22"/>
          <w:lang w:val="en-US"/>
        </w:rPr>
        <w:t xml:space="preserve">procedural </w:t>
      </w:r>
      <w:r w:rsidRPr="00C11742">
        <w:rPr>
          <w:rFonts w:ascii="Arial" w:hAnsi="Arial" w:cs="Arial"/>
          <w:sz w:val="22"/>
          <w:szCs w:val="22"/>
          <w:lang w:val="en-US"/>
        </w:rPr>
        <w:t>mask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A547C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and eye protection</w:t>
      </w:r>
      <w:r w:rsidR="003A547C">
        <w:rPr>
          <w:rFonts w:ascii="Arial" w:hAnsi="Arial" w:cs="Arial"/>
          <w:sz w:val="22"/>
          <w:szCs w:val="22"/>
          <w:lang w:val="en-US"/>
        </w:rPr>
        <w:t xml:space="preserve"> if applicable)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for the duration of your participation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1E6996D5" w14:textId="77777777" w:rsidR="00462A6A" w:rsidRPr="009B3F30" w:rsidRDefault="00462A6A" w:rsidP="00C222E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B3F30">
        <w:rPr>
          <w:rFonts w:ascii="Arial" w:hAnsi="Arial" w:cs="Arial"/>
          <w:b/>
          <w:bCs/>
          <w:sz w:val="22"/>
          <w:szCs w:val="22"/>
          <w:lang w:val="en-US"/>
        </w:rPr>
        <w:t>In connection with the work conducted by my research team, we have also planned other, specific measures:</w:t>
      </w:r>
    </w:p>
    <w:p w14:paraId="53CC1BF4" w14:textId="77777777" w:rsidR="00462A6A" w:rsidRPr="00CF43D7" w:rsidRDefault="00462A6A" w:rsidP="00C222E9">
      <w:pPr>
        <w:pStyle w:val="Paragraphedeliste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  <w:highlight w:val="green"/>
          <w:u w:val="single"/>
          <w:lang w:val="en-US"/>
        </w:rPr>
      </w:pPr>
      <w:r>
        <w:rPr>
          <w:rFonts w:ascii="Arial" w:hAnsi="Arial" w:cs="Arial"/>
          <w:sz w:val="22"/>
          <w:szCs w:val="22"/>
          <w:highlight w:val="green"/>
          <w:u w:val="single"/>
          <w:lang w:val="en-US"/>
        </w:rPr>
        <w:t>D</w:t>
      </w:r>
      <w:r w:rsidRPr="00CF43D7">
        <w:rPr>
          <w:rFonts w:ascii="Arial" w:hAnsi="Arial" w:cs="Arial"/>
          <w:sz w:val="22"/>
          <w:szCs w:val="22"/>
          <w:highlight w:val="green"/>
          <w:u w:val="single"/>
          <w:lang w:val="en-US"/>
        </w:rPr>
        <w:t>escribe the specific measures taken by the research team</w:t>
      </w:r>
    </w:p>
    <w:p w14:paraId="585950C8" w14:textId="77777777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57CED22" w14:textId="77777777" w:rsidR="009B3F30" w:rsidRPr="00C11742" w:rsidRDefault="009B3F30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4A22171" w14:textId="79F849C6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you’re </w:t>
      </w:r>
      <w:hyperlink r:id="rId7" w:history="1">
        <w:r w:rsidRPr="003A547C">
          <w:rPr>
            <w:rStyle w:val="Lienhypertexte"/>
            <w:rFonts w:ascii="Arial" w:hAnsi="Arial" w:cs="Arial"/>
            <w:sz w:val="22"/>
            <w:szCs w:val="22"/>
            <w:lang w:val="en-US"/>
          </w:rPr>
          <w:t>vulnerable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to the impacts of COVID-19—for example, </w:t>
      </w:r>
      <w:r w:rsidRPr="00C11742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’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re pregnant, your immune system is weakened (e.g. </w:t>
      </w:r>
      <w:r>
        <w:rPr>
          <w:rFonts w:ascii="Arial" w:hAnsi="Arial" w:cs="Arial"/>
          <w:sz w:val="22"/>
          <w:szCs w:val="22"/>
          <w:lang w:val="en-US"/>
        </w:rPr>
        <w:t>by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a health problem or treatment</w:t>
      </w:r>
      <w:r>
        <w:rPr>
          <w:rFonts w:ascii="Arial" w:hAnsi="Arial" w:cs="Arial"/>
          <w:sz w:val="22"/>
          <w:szCs w:val="22"/>
          <w:lang w:val="en-US"/>
        </w:rPr>
        <w:t xml:space="preserve"> like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chemotherapy) or you </w:t>
      </w:r>
      <w:r>
        <w:rPr>
          <w:rFonts w:ascii="Arial" w:hAnsi="Arial" w:cs="Arial"/>
          <w:sz w:val="22"/>
          <w:szCs w:val="22"/>
          <w:lang w:val="en-US"/>
        </w:rPr>
        <w:t xml:space="preserve">suffer from </w:t>
      </w:r>
      <w:r w:rsidRPr="00C11742">
        <w:rPr>
          <w:rFonts w:ascii="Arial" w:hAnsi="Arial" w:cs="Arial"/>
          <w:sz w:val="22"/>
          <w:szCs w:val="22"/>
          <w:lang w:val="en-US"/>
        </w:rPr>
        <w:t>heart disease, hypertension, diabetes, chronic respiratory diseases</w:t>
      </w:r>
      <w:r>
        <w:rPr>
          <w:rFonts w:ascii="Arial" w:hAnsi="Arial" w:cs="Arial"/>
          <w:sz w:val="22"/>
          <w:szCs w:val="22"/>
          <w:lang w:val="en-US"/>
        </w:rPr>
        <w:t xml:space="preserve"> and/or </w:t>
      </w:r>
      <w:r w:rsidRPr="00C11742">
        <w:rPr>
          <w:rFonts w:ascii="Arial" w:hAnsi="Arial" w:cs="Arial"/>
          <w:sz w:val="22"/>
          <w:szCs w:val="22"/>
          <w:lang w:val="en-US"/>
        </w:rPr>
        <w:t>cancer</w:t>
      </w:r>
      <w:r>
        <w:rPr>
          <w:rFonts w:ascii="Arial" w:hAnsi="Arial" w:cs="Arial"/>
          <w:sz w:val="22"/>
          <w:szCs w:val="22"/>
          <w:lang w:val="en-US"/>
        </w:rPr>
        <w:t xml:space="preserve">—you should know and take into </w:t>
      </w:r>
      <w:r w:rsidRPr="00C11742">
        <w:rPr>
          <w:rFonts w:ascii="Arial" w:hAnsi="Arial" w:cs="Arial"/>
          <w:sz w:val="22"/>
          <w:szCs w:val="22"/>
          <w:lang w:val="en-US"/>
        </w:rPr>
        <w:t>consider</w:t>
      </w:r>
      <w:r>
        <w:rPr>
          <w:rFonts w:ascii="Arial" w:hAnsi="Arial" w:cs="Arial"/>
          <w:sz w:val="22"/>
          <w:szCs w:val="22"/>
          <w:lang w:val="en-US"/>
        </w:rPr>
        <w:t>ation the fact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that you </w:t>
      </w:r>
      <w:r>
        <w:rPr>
          <w:rFonts w:ascii="Arial" w:hAnsi="Arial" w:cs="Arial"/>
          <w:sz w:val="22"/>
          <w:szCs w:val="22"/>
          <w:lang w:val="en-US"/>
        </w:rPr>
        <w:t>incur a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greater risk of developing complications related to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-19 </w:t>
      </w:r>
      <w:r>
        <w:rPr>
          <w:rFonts w:ascii="Arial" w:hAnsi="Arial" w:cs="Arial"/>
          <w:sz w:val="22"/>
          <w:szCs w:val="22"/>
          <w:lang w:val="en-US"/>
        </w:rPr>
        <w:t>should you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become infected. </w:t>
      </w:r>
    </w:p>
    <w:p w14:paraId="6AE9E20F" w14:textId="3FC69F56" w:rsidR="00462A6A" w:rsidRPr="003A547C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3A547C">
        <w:rPr>
          <w:rFonts w:ascii="Arial" w:hAnsi="Arial" w:cs="Arial"/>
          <w:sz w:val="22"/>
          <w:szCs w:val="22"/>
          <w:lang w:val="en-US"/>
        </w:rPr>
        <w:t>A</w:t>
      </w:r>
      <w:r w:rsidR="003A547C" w:rsidRPr="003A547C">
        <w:rPr>
          <w:lang w:val="en-US"/>
        </w:rPr>
        <w:t xml:space="preserve"> </w:t>
      </w:r>
      <w:r w:rsidR="003A547C" w:rsidRPr="003A547C">
        <w:rPr>
          <w:rFonts w:ascii="Arial" w:hAnsi="Arial" w:cs="Arial"/>
          <w:sz w:val="22"/>
          <w:szCs w:val="22"/>
          <w:lang w:val="en-US"/>
        </w:rPr>
        <w:t>complementary</w:t>
      </w:r>
      <w:r w:rsidRPr="003A547C">
        <w:rPr>
          <w:rFonts w:ascii="Arial" w:hAnsi="Arial" w:cs="Arial"/>
          <w:sz w:val="22"/>
          <w:szCs w:val="22"/>
          <w:lang w:val="en-US"/>
        </w:rPr>
        <w:t xml:space="preserve"> list of health conditions to watch can be found in the Appendix.</w:t>
      </w:r>
    </w:p>
    <w:p w14:paraId="29925CE0" w14:textId="77777777" w:rsidR="00462A6A" w:rsidRPr="003A547C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F01C7ED" w14:textId="77777777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You are completely free to decide </w:t>
      </w:r>
      <w:proofErr w:type="gramStart"/>
      <w:r w:rsidRPr="00C11742">
        <w:rPr>
          <w:rFonts w:ascii="Arial" w:hAnsi="Arial" w:cs="Arial"/>
          <w:sz w:val="22"/>
          <w:szCs w:val="22"/>
          <w:lang w:val="en-US"/>
        </w:rPr>
        <w:t>whether or not</w:t>
      </w:r>
      <w:proofErr w:type="gramEnd"/>
      <w:r w:rsidRPr="00C11742">
        <w:rPr>
          <w:rFonts w:ascii="Arial" w:hAnsi="Arial" w:cs="Arial"/>
          <w:sz w:val="22"/>
          <w:szCs w:val="22"/>
          <w:lang w:val="en-US"/>
        </w:rPr>
        <w:t xml:space="preserve"> to continue </w:t>
      </w:r>
      <w:r>
        <w:rPr>
          <w:rFonts w:ascii="Arial" w:hAnsi="Arial" w:cs="Arial"/>
          <w:sz w:val="22"/>
          <w:szCs w:val="22"/>
          <w:lang w:val="en-US"/>
        </w:rPr>
        <w:t>to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particip</w:t>
      </w:r>
      <w:r>
        <w:rPr>
          <w:rFonts w:ascii="Arial" w:hAnsi="Arial" w:cs="Arial"/>
          <w:sz w:val="22"/>
          <w:szCs w:val="22"/>
          <w:lang w:val="en-US"/>
        </w:rPr>
        <w:t>ate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in this research project or to participate in any new research project that may be proposed to you. </w:t>
      </w:r>
    </w:p>
    <w:p w14:paraId="325FC509" w14:textId="77777777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F16C084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If you refuse to participate, your decision will have no consequences on your relations with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UdeM’s</w:t>
      </w:r>
      <w:proofErr w:type="spellEnd"/>
      <w:r w:rsidRPr="00C11742">
        <w:rPr>
          <w:rFonts w:ascii="Arial" w:hAnsi="Arial" w:cs="Arial"/>
          <w:sz w:val="22"/>
          <w:szCs w:val="22"/>
          <w:lang w:val="en-US"/>
        </w:rPr>
        <w:t xml:space="preserve"> research teams or public or governmental health authorities.</w:t>
      </w:r>
    </w:p>
    <w:p w14:paraId="46E43E0D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D2D581B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If you have any questions, please do not hesitate to contact </w:t>
      </w:r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>(name field)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of the research team, who will be pleased to answer you.</w:t>
      </w:r>
    </w:p>
    <w:p w14:paraId="0F99E66B" w14:textId="77777777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E294BD9" w14:textId="41DB7332" w:rsidR="00462A6A" w:rsidRPr="00C11742" w:rsidRDefault="00462A6A" w:rsidP="003A547C">
      <w:pPr>
        <w:tabs>
          <w:tab w:val="center" w:pos="43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>(email and phone field)</w:t>
      </w:r>
      <w:r w:rsidR="003A547C">
        <w:rPr>
          <w:rFonts w:ascii="Arial" w:hAnsi="Arial" w:cs="Arial"/>
          <w:sz w:val="22"/>
          <w:szCs w:val="22"/>
          <w:highlight w:val="lightGray"/>
          <w:lang w:val="en-US"/>
        </w:rPr>
        <w:tab/>
      </w:r>
    </w:p>
    <w:p w14:paraId="314F876B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30AE791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Finally, we would like to take this opportunity to sincerely thank you for </w:t>
      </w:r>
      <w:r>
        <w:rPr>
          <w:rFonts w:ascii="Arial" w:hAnsi="Arial" w:cs="Arial"/>
          <w:sz w:val="22"/>
          <w:szCs w:val="22"/>
          <w:lang w:val="en-US"/>
        </w:rPr>
        <w:t xml:space="preserve">participating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UdeM’s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research activities.</w:t>
      </w:r>
    </w:p>
    <w:p w14:paraId="64627B64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124A3BD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>(field name of the research director)</w:t>
      </w:r>
    </w:p>
    <w:p w14:paraId="65AA5F87" w14:textId="77777777" w:rsidR="00462A6A" w:rsidRDefault="00462A6A">
      <w:pPr>
        <w:rPr>
          <w:lang w:val="en-US"/>
        </w:rPr>
      </w:pPr>
      <w:r>
        <w:rPr>
          <w:lang w:val="en-US"/>
        </w:rPr>
        <w:br w:type="page"/>
      </w:r>
    </w:p>
    <w:p w14:paraId="541F9E06" w14:textId="77777777" w:rsidR="00462A6A" w:rsidRPr="00C11742" w:rsidRDefault="00462A6A" w:rsidP="00462A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C11742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Appendix: </w:t>
      </w:r>
      <w:r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Pr="00C11742">
        <w:rPr>
          <w:rFonts w:ascii="Arial" w:hAnsi="Arial" w:cs="Arial"/>
          <w:b/>
          <w:bCs/>
          <w:sz w:val="22"/>
          <w:szCs w:val="22"/>
          <w:lang w:val="en-US"/>
        </w:rPr>
        <w:t xml:space="preserve">actors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that may make a person more vulnerable </w:t>
      </w:r>
      <w:r w:rsidRPr="00C11742">
        <w:rPr>
          <w:rFonts w:ascii="Arial" w:hAnsi="Arial" w:cs="Arial"/>
          <w:b/>
          <w:bCs/>
          <w:sz w:val="22"/>
          <w:szCs w:val="22"/>
          <w:lang w:val="en-US"/>
        </w:rPr>
        <w:t xml:space="preserve">to complications </w:t>
      </w:r>
      <w:r>
        <w:rPr>
          <w:rFonts w:ascii="Arial" w:hAnsi="Arial" w:cs="Arial"/>
          <w:b/>
          <w:bCs/>
          <w:sz w:val="22"/>
          <w:szCs w:val="22"/>
          <w:lang w:val="en-US"/>
        </w:rPr>
        <w:t>from</w:t>
      </w:r>
      <w:r w:rsidRPr="00C11742">
        <w:rPr>
          <w:rFonts w:ascii="Arial" w:hAnsi="Arial" w:cs="Arial"/>
          <w:b/>
          <w:bCs/>
          <w:sz w:val="22"/>
          <w:szCs w:val="22"/>
          <w:lang w:val="en-US"/>
        </w:rPr>
        <w:t xml:space="preserve"> COVID-19</w:t>
      </w:r>
    </w:p>
    <w:p w14:paraId="5BFE402B" w14:textId="77777777" w:rsidR="00462A6A" w:rsidRPr="00C11742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3F0925B" w14:textId="77777777" w:rsidR="00462A6A" w:rsidRDefault="00462A6A" w:rsidP="00462A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A person who has recently received or is receiving radiation therapy, chemotherapy or a control point inhibitor (immunotherapy) treatment</w:t>
      </w:r>
    </w:p>
    <w:p w14:paraId="7F2B73A3" w14:textId="77777777" w:rsidR="00462A6A" w:rsidRDefault="00462A6A" w:rsidP="00462A6A">
      <w:pPr>
        <w:pStyle w:val="Paragraphedeliste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p w14:paraId="41003877" w14:textId="77777777" w:rsidR="00462A6A" w:rsidRDefault="00462A6A" w:rsidP="00462A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A person with non-hematological solid malignancies</w:t>
      </w:r>
    </w:p>
    <w:p w14:paraId="4082F7A2" w14:textId="77777777" w:rsidR="00462A6A" w:rsidRPr="00C11742" w:rsidRDefault="00462A6A" w:rsidP="00462A6A">
      <w:pPr>
        <w:pStyle w:val="Paragraphedeliste"/>
        <w:rPr>
          <w:rFonts w:ascii="Arial" w:hAnsi="Arial" w:cs="Arial"/>
          <w:sz w:val="22"/>
          <w:szCs w:val="22"/>
          <w:lang w:val="en-US"/>
        </w:rPr>
      </w:pPr>
    </w:p>
    <w:p w14:paraId="7B62E9D9" w14:textId="77777777" w:rsidR="00462A6A" w:rsidRDefault="00462A6A" w:rsidP="00462A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A person with hematological malignancies</w:t>
      </w:r>
    </w:p>
    <w:p w14:paraId="1CB22E88" w14:textId="77777777" w:rsidR="00462A6A" w:rsidRPr="00C11742" w:rsidRDefault="00462A6A" w:rsidP="00462A6A">
      <w:pPr>
        <w:pStyle w:val="Paragraphedeliste"/>
        <w:rPr>
          <w:rFonts w:ascii="Arial" w:hAnsi="Arial" w:cs="Arial"/>
          <w:sz w:val="22"/>
          <w:szCs w:val="22"/>
          <w:lang w:val="en-US"/>
        </w:rPr>
      </w:pPr>
    </w:p>
    <w:p w14:paraId="7AAFE541" w14:textId="77777777" w:rsidR="00462A6A" w:rsidRDefault="00462A6A" w:rsidP="00462A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A person who has received a liver transplant under one of the following conditions:</w:t>
      </w:r>
    </w:p>
    <w:p w14:paraId="48FAE440" w14:textId="77777777" w:rsidR="00462A6A" w:rsidRPr="00C11742" w:rsidRDefault="00462A6A" w:rsidP="00462A6A">
      <w:pPr>
        <w:pStyle w:val="Paragraphedeliste"/>
        <w:rPr>
          <w:rFonts w:ascii="Arial" w:hAnsi="Arial" w:cs="Arial"/>
          <w:sz w:val="22"/>
          <w:szCs w:val="22"/>
          <w:lang w:val="en-US"/>
        </w:rPr>
      </w:pPr>
    </w:p>
    <w:p w14:paraId="5C134BFB" w14:textId="77777777" w:rsidR="00462A6A" w:rsidRDefault="00462A6A" w:rsidP="00462A6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The transplant took place less than a year ago</w:t>
      </w:r>
    </w:p>
    <w:p w14:paraId="6B56C921" w14:textId="77777777" w:rsidR="00462A6A" w:rsidRDefault="00462A6A" w:rsidP="00462A6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rejection treatment </w:t>
      </w:r>
      <w:r>
        <w:rPr>
          <w:rFonts w:ascii="Arial" w:hAnsi="Arial" w:cs="Arial"/>
          <w:sz w:val="22"/>
          <w:szCs w:val="22"/>
          <w:lang w:val="en-US"/>
        </w:rPr>
        <w:t>was required in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the last 6 months</w:t>
      </w:r>
    </w:p>
    <w:p w14:paraId="7B6ED4DF" w14:textId="77777777" w:rsidR="00462A6A" w:rsidRDefault="00462A6A" w:rsidP="00462A6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The immunosuppressive regimen </w:t>
      </w:r>
      <w:r>
        <w:rPr>
          <w:rFonts w:ascii="Arial" w:hAnsi="Arial" w:cs="Arial"/>
          <w:sz w:val="22"/>
          <w:szCs w:val="22"/>
          <w:lang w:val="en-US"/>
        </w:rPr>
        <w:t>was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increased in the last 6 months</w:t>
      </w:r>
    </w:p>
    <w:p w14:paraId="65E95FC7" w14:textId="77777777" w:rsidR="00462A6A" w:rsidRDefault="00462A6A" w:rsidP="00462A6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/>
        </w:rPr>
      </w:pPr>
    </w:p>
    <w:p w14:paraId="450C3D5E" w14:textId="77777777" w:rsidR="00462A6A" w:rsidRDefault="00462A6A" w:rsidP="00462A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person who’s had a h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eart, lung, kidney, pancreas, intestine, </w:t>
      </w:r>
      <w:r>
        <w:rPr>
          <w:rFonts w:ascii="Arial" w:hAnsi="Arial" w:cs="Arial"/>
          <w:sz w:val="22"/>
          <w:szCs w:val="22"/>
          <w:lang w:val="en-US"/>
        </w:rPr>
        <w:t>bowel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-liver, </w:t>
      </w:r>
      <w:r>
        <w:rPr>
          <w:rFonts w:ascii="Arial" w:hAnsi="Arial" w:cs="Arial"/>
          <w:sz w:val="22"/>
          <w:szCs w:val="22"/>
          <w:lang w:val="en-US"/>
        </w:rPr>
        <w:t>intestine</w:t>
      </w:r>
      <w:r w:rsidRPr="00C11742">
        <w:rPr>
          <w:rFonts w:ascii="Arial" w:hAnsi="Arial" w:cs="Arial"/>
          <w:sz w:val="22"/>
          <w:szCs w:val="22"/>
          <w:lang w:val="en-US"/>
        </w:rPr>
        <w:t>-pancreas</w:t>
      </w:r>
      <w:r>
        <w:rPr>
          <w:rFonts w:ascii="Arial" w:hAnsi="Arial" w:cs="Arial"/>
          <w:sz w:val="22"/>
          <w:szCs w:val="22"/>
          <w:lang w:val="en-US"/>
        </w:rPr>
        <w:t xml:space="preserve"> transplant or some other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multivisceral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transplant</w:t>
      </w:r>
    </w:p>
    <w:p w14:paraId="019B2475" w14:textId="77777777" w:rsidR="00462A6A" w:rsidRDefault="00462A6A" w:rsidP="00462A6A">
      <w:pPr>
        <w:pStyle w:val="Paragraphedeliste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p w14:paraId="37D23FCC" w14:textId="77777777" w:rsidR="00462A6A" w:rsidRDefault="00462A6A" w:rsidP="00462A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A person who has received a hematopoietic stem cell transplant (bone marrow transplant, cord...) under one of the following conditions:</w:t>
      </w:r>
    </w:p>
    <w:p w14:paraId="17E63DCB" w14:textId="77777777" w:rsidR="00462A6A" w:rsidRPr="00C11742" w:rsidRDefault="00462A6A" w:rsidP="00462A6A">
      <w:pPr>
        <w:pStyle w:val="Paragraphedeliste"/>
        <w:rPr>
          <w:rFonts w:ascii="Arial" w:hAnsi="Arial" w:cs="Arial"/>
          <w:sz w:val="22"/>
          <w:szCs w:val="22"/>
          <w:lang w:val="en-US"/>
        </w:rPr>
      </w:pPr>
    </w:p>
    <w:p w14:paraId="76DD5B07" w14:textId="77777777" w:rsidR="00462A6A" w:rsidRDefault="00462A6A" w:rsidP="00462A6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ind w:left="1099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The transplant took place less than a year ago</w:t>
      </w:r>
    </w:p>
    <w:p w14:paraId="24FA03EC" w14:textId="77777777" w:rsidR="00462A6A" w:rsidRDefault="00462A6A" w:rsidP="00462A6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ind w:left="109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person is receiving an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immunosuppressive treatmen</w:t>
      </w:r>
      <w:r>
        <w:rPr>
          <w:rFonts w:ascii="Arial" w:hAnsi="Arial" w:cs="Arial"/>
          <w:sz w:val="22"/>
          <w:szCs w:val="22"/>
          <w:lang w:val="en-US"/>
        </w:rPr>
        <w:t>t</w:t>
      </w:r>
    </w:p>
    <w:p w14:paraId="26752943" w14:textId="77777777" w:rsidR="00462A6A" w:rsidRPr="00C11742" w:rsidRDefault="00462A6A" w:rsidP="00462A6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ind w:left="109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person suffers from </w:t>
      </w:r>
      <w:r w:rsidRPr="00C11742">
        <w:rPr>
          <w:rFonts w:ascii="Arial" w:hAnsi="Arial" w:cs="Arial"/>
          <w:sz w:val="22"/>
          <w:szCs w:val="22"/>
          <w:lang w:val="en-US"/>
        </w:rPr>
        <w:t>an active graft-versus-host disease (GVHD)</w:t>
      </w:r>
    </w:p>
    <w:p w14:paraId="77BCAF7A" w14:textId="77777777" w:rsidR="00462A6A" w:rsidRPr="009B3F30" w:rsidRDefault="00462A6A" w:rsidP="009B3F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CA4C7BE" w14:textId="77777777" w:rsidR="00462A6A" w:rsidRPr="00C11742" w:rsidRDefault="00462A6A" w:rsidP="00462A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A person receiving high doses of corticosteroids in the presence of all of the following conditions:</w:t>
      </w:r>
    </w:p>
    <w:p w14:paraId="788F9791" w14:textId="77777777" w:rsidR="00462A6A" w:rsidRDefault="00462A6A" w:rsidP="00462A6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ind w:left="1099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Treatment is administered systemically (oral or intravenous)</w:t>
      </w:r>
    </w:p>
    <w:p w14:paraId="37B683D2" w14:textId="77777777" w:rsidR="00462A6A" w:rsidRDefault="00462A6A" w:rsidP="00462A6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ind w:left="1099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Treatment is given for a period of 2 weeks or more</w:t>
      </w:r>
    </w:p>
    <w:p w14:paraId="6FEBE9BA" w14:textId="77777777" w:rsidR="00462A6A" w:rsidRPr="00C11742" w:rsidRDefault="00462A6A" w:rsidP="00462A6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ind w:left="1099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The dose is higher than 20 mg of prednisone per day, or its equivalent</w:t>
      </w:r>
    </w:p>
    <w:p w14:paraId="487267A0" w14:textId="77777777" w:rsidR="00462A6A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FE440F" w14:textId="77777777" w:rsidR="00462A6A" w:rsidRDefault="00462A6A" w:rsidP="00462A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A person who has an autoimmune disease and is receiving one of the following treatments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2085D29C" w14:textId="77777777" w:rsidR="00462A6A" w:rsidRDefault="00462A6A" w:rsidP="00462A6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Biological agents that are immunosuppressive or immunomodulating</w:t>
      </w:r>
    </w:p>
    <w:p w14:paraId="48ED785F" w14:textId="77777777" w:rsidR="00462A6A" w:rsidRPr="00C11742" w:rsidRDefault="00462A6A" w:rsidP="00462A6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t</w:t>
      </w:r>
      <w:r w:rsidRPr="00C11742">
        <w:rPr>
          <w:rFonts w:ascii="Arial" w:hAnsi="Arial" w:cs="Arial"/>
          <w:sz w:val="22"/>
          <w:szCs w:val="22"/>
          <w:lang w:val="en-US"/>
        </w:rPr>
        <w:t>reatment with azathioprine, mycophenolic acid derivatives, cyclosporine or tacrolimus and other high-dose antimetabolites</w:t>
      </w:r>
    </w:p>
    <w:p w14:paraId="592FBC36" w14:textId="77777777" w:rsidR="00462A6A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7544C72" w14:textId="77777777" w:rsidR="00462A6A" w:rsidRPr="00AE3107" w:rsidRDefault="00462A6A" w:rsidP="00462A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E3107">
        <w:rPr>
          <w:rFonts w:ascii="Arial" w:hAnsi="Arial" w:cs="Arial"/>
          <w:sz w:val="22"/>
          <w:szCs w:val="22"/>
          <w:lang w:val="en-US"/>
        </w:rPr>
        <w:t>A person with primary immunodeficiency, primarily cellular immunity</w:t>
      </w:r>
    </w:p>
    <w:p w14:paraId="18056950" w14:textId="77777777" w:rsidR="00462A6A" w:rsidRPr="00741540" w:rsidRDefault="00462A6A" w:rsidP="00462A6A">
      <w:pPr>
        <w:pStyle w:val="Paragraphedeliste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p w14:paraId="22A5E8DF" w14:textId="77777777" w:rsidR="00462A6A" w:rsidRDefault="00462A6A" w:rsidP="00462A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Persons with HIV whose CD4 cell count is less than 200/mm</w:t>
      </w:r>
      <w:r w:rsidRPr="00C11742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C11742">
        <w:rPr>
          <w:rFonts w:ascii="Arial" w:hAnsi="Arial" w:cs="Arial"/>
          <w:sz w:val="22"/>
          <w:szCs w:val="22"/>
          <w:lang w:val="en-US"/>
        </w:rPr>
        <w:t>, or who have clinical manifestations of symptomatic AIDS</w:t>
      </w:r>
    </w:p>
    <w:p w14:paraId="51E37F70" w14:textId="77777777" w:rsidR="00462A6A" w:rsidRPr="00741540" w:rsidRDefault="00462A6A" w:rsidP="00462A6A">
      <w:pPr>
        <w:rPr>
          <w:rFonts w:ascii="Arial" w:hAnsi="Arial" w:cs="Arial"/>
          <w:sz w:val="22"/>
          <w:szCs w:val="22"/>
          <w:lang w:val="en-US"/>
        </w:rPr>
      </w:pPr>
    </w:p>
    <w:p w14:paraId="1F9CD005" w14:textId="77777777" w:rsidR="00462A6A" w:rsidRPr="00C11742" w:rsidRDefault="00462A6A" w:rsidP="00462A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People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with aplastic anemia</w:t>
      </w:r>
    </w:p>
    <w:p w14:paraId="5DE50B9C" w14:textId="77777777" w:rsidR="00462A6A" w:rsidRPr="00C11742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6FB3790" w14:textId="77777777" w:rsidR="00462A6A" w:rsidRPr="00C11742" w:rsidRDefault="00462A6A" w:rsidP="00462A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People with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one or more of the following chronic conditions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if they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are "uncontrolled" or "complicated" and therefore </w:t>
      </w:r>
      <w:r>
        <w:rPr>
          <w:rFonts w:ascii="Arial" w:hAnsi="Arial" w:cs="Arial"/>
          <w:sz w:val="22"/>
          <w:szCs w:val="22"/>
          <w:lang w:val="en-US"/>
        </w:rPr>
        <w:t xml:space="preserve">are </w:t>
      </w:r>
      <w:r w:rsidRPr="00C11742">
        <w:rPr>
          <w:rFonts w:ascii="Arial" w:hAnsi="Arial" w:cs="Arial"/>
          <w:sz w:val="22"/>
          <w:szCs w:val="22"/>
          <w:lang w:val="en-US"/>
        </w:rPr>
        <w:t>serious enough to require regular medical follow-up or hospital care:</w:t>
      </w:r>
    </w:p>
    <w:p w14:paraId="5E8F6B9F" w14:textId="77777777" w:rsidR="00462A6A" w:rsidRPr="00C11742" w:rsidRDefault="00462A6A" w:rsidP="00462A6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  <w:r w:rsidRPr="00C11742">
        <w:rPr>
          <w:rFonts w:ascii="Arial" w:hAnsi="Arial" w:cs="Arial"/>
          <w:sz w:val="22"/>
          <w:szCs w:val="22"/>
          <w:lang w:val="en-US"/>
        </w:rPr>
        <w:t>hronic heart or lung conditions</w:t>
      </w:r>
    </w:p>
    <w:p w14:paraId="3F20AA93" w14:textId="77777777" w:rsidR="00462A6A" w:rsidRPr="00C11742" w:rsidRDefault="00462A6A" w:rsidP="00462A6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Di</w:t>
      </w:r>
      <w:r w:rsidRPr="00C11742">
        <w:rPr>
          <w:rFonts w:ascii="Arial" w:hAnsi="Arial" w:cs="Arial"/>
          <w:sz w:val="22"/>
          <w:szCs w:val="22"/>
          <w:lang w:val="en-US"/>
        </w:rPr>
        <w:t>abetes</w:t>
      </w:r>
    </w:p>
    <w:p w14:paraId="633C8DE3" w14:textId="77777777" w:rsidR="00462A6A" w:rsidRPr="00C11742" w:rsidRDefault="00462A6A" w:rsidP="00462A6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L</w:t>
      </w:r>
      <w:r w:rsidRPr="00C11742">
        <w:rPr>
          <w:rFonts w:ascii="Arial" w:hAnsi="Arial" w:cs="Arial"/>
          <w:sz w:val="22"/>
          <w:szCs w:val="22"/>
          <w:lang w:val="en-US"/>
        </w:rPr>
        <w:t>iver disorders (including cirrhosis) and kidney disease</w:t>
      </w:r>
    </w:p>
    <w:p w14:paraId="251C180E" w14:textId="77777777" w:rsidR="00462A6A" w:rsidRPr="00C11742" w:rsidRDefault="00462A6A" w:rsidP="00462A6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</w:t>
      </w:r>
      <w:r w:rsidRPr="00C11742">
        <w:rPr>
          <w:rFonts w:ascii="Arial" w:hAnsi="Arial" w:cs="Arial"/>
          <w:sz w:val="22"/>
          <w:szCs w:val="22"/>
          <w:lang w:val="en-US"/>
        </w:rPr>
        <w:t>igh blood pressure</w:t>
      </w:r>
    </w:p>
    <w:p w14:paraId="41D39BB7" w14:textId="77777777" w:rsidR="00462A6A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099205" w14:textId="77777777" w:rsidR="00462A6A" w:rsidRDefault="00462A6A" w:rsidP="00462A6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Significant obesity (</w:t>
      </w:r>
      <w:r>
        <w:rPr>
          <w:rFonts w:ascii="Arial" w:hAnsi="Arial" w:cs="Arial"/>
          <w:sz w:val="22"/>
          <w:szCs w:val="22"/>
          <w:lang w:val="en-US"/>
        </w:rPr>
        <w:t>e.g.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Body Mass Index or BMI is </w:t>
      </w:r>
      <w:r w:rsidRPr="00C11742">
        <w:rPr>
          <w:rFonts w:ascii="Arial" w:hAnsi="Arial" w:cs="Arial"/>
          <w:sz w:val="22"/>
          <w:szCs w:val="22"/>
          <w:lang w:val="en-US"/>
        </w:rPr>
        <w:t>40</w:t>
      </w:r>
      <w:r>
        <w:rPr>
          <w:rFonts w:ascii="Arial" w:hAnsi="Arial" w:cs="Arial"/>
          <w:sz w:val="22"/>
          <w:szCs w:val="22"/>
          <w:lang w:val="en-US"/>
        </w:rPr>
        <w:t xml:space="preserve"> or higher</w:t>
      </w:r>
      <w:r w:rsidRPr="00C11742">
        <w:rPr>
          <w:rFonts w:ascii="Arial" w:hAnsi="Arial" w:cs="Arial"/>
          <w:sz w:val="22"/>
          <w:szCs w:val="22"/>
          <w:lang w:val="en-US"/>
        </w:rPr>
        <w:t>)</w:t>
      </w:r>
    </w:p>
    <w:p w14:paraId="0033C228" w14:textId="77777777" w:rsidR="00462A6A" w:rsidRDefault="00462A6A" w:rsidP="00462A6A">
      <w:pPr>
        <w:pStyle w:val="Paragraphedeliste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p w14:paraId="5CAC2137" w14:textId="77777777" w:rsidR="00462A6A" w:rsidRPr="00C11742" w:rsidRDefault="00462A6A" w:rsidP="00462A6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A medical condition resulting in a decrease in the evacuation of respiratory secretions or aspiration risks (e.g. cognitive impairment, spinal cord injury, seizure disorder, neuromuscular disorders)</w:t>
      </w:r>
    </w:p>
    <w:p w14:paraId="52832D06" w14:textId="77777777" w:rsidR="00462A6A" w:rsidRPr="00C11742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D631294" w14:textId="77777777" w:rsidR="00462A6A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CCC719D" w14:textId="77777777" w:rsidR="00462A6A" w:rsidRPr="003B3B44" w:rsidRDefault="00462A6A" w:rsidP="00462A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B3B44">
        <w:rPr>
          <w:rFonts w:ascii="Arial" w:hAnsi="Arial" w:cs="Arial"/>
          <w:b/>
          <w:bCs/>
          <w:sz w:val="22"/>
          <w:szCs w:val="22"/>
        </w:rPr>
        <w:t>References</w:t>
      </w:r>
      <w:proofErr w:type="spellEnd"/>
    </w:p>
    <w:p w14:paraId="3A2F5034" w14:textId="77777777" w:rsidR="00462A6A" w:rsidRPr="003B3B44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24AF43" w14:textId="77777777" w:rsidR="00462A6A" w:rsidRPr="00474905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64650C" w14:textId="77777777" w:rsidR="00462A6A" w:rsidRPr="00474905" w:rsidRDefault="003A547C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462A6A" w:rsidRPr="00474905">
          <w:rPr>
            <w:rStyle w:val="Lienhypertexte"/>
            <w:rFonts w:ascii="Arial" w:hAnsi="Arial" w:cs="Arial"/>
            <w:sz w:val="22"/>
            <w:szCs w:val="22"/>
          </w:rPr>
          <w:t xml:space="preserve">COVID-19 : Recommandations intérimaires </w:t>
        </w:r>
        <w:r w:rsidR="00462A6A" w:rsidRPr="00474905">
          <w:rPr>
            <w:rFonts w:ascii="Arial" w:hAnsi="Arial" w:cs="Arial"/>
            <w:sz w:val="22"/>
            <w:szCs w:val="22"/>
          </w:rPr>
          <w:t>pour</w:t>
        </w:r>
        <w:r w:rsidR="00462A6A" w:rsidRPr="00474905">
          <w:rPr>
            <w:rStyle w:val="Lienhypertexte"/>
            <w:rFonts w:ascii="Arial" w:hAnsi="Arial" w:cs="Arial"/>
            <w:sz w:val="22"/>
            <w:szCs w:val="22"/>
          </w:rPr>
          <w:t xml:space="preserve"> la protection des travailleurs immunosupprimés</w:t>
        </w:r>
      </w:hyperlink>
      <w:r w:rsidR="00462A6A" w:rsidRPr="0047490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62A6A" w:rsidRPr="00474905">
        <w:rPr>
          <w:rFonts w:ascii="Arial" w:hAnsi="Arial" w:cs="Arial"/>
          <w:sz w:val="22"/>
          <w:szCs w:val="22"/>
        </w:rPr>
        <w:t>INSPQ</w:t>
      </w:r>
      <w:proofErr w:type="spellEnd"/>
      <w:r w:rsidR="00462A6A" w:rsidRPr="00474905">
        <w:rPr>
          <w:rFonts w:ascii="Arial" w:hAnsi="Arial" w:cs="Arial"/>
          <w:sz w:val="22"/>
          <w:szCs w:val="22"/>
        </w:rPr>
        <w:t>, 13 juillet 2020)</w:t>
      </w:r>
    </w:p>
    <w:p w14:paraId="7C8550AD" w14:textId="77777777" w:rsidR="00462A6A" w:rsidRPr="00474905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74FC74" w14:textId="77777777" w:rsidR="00462A6A" w:rsidRPr="00474905" w:rsidRDefault="003A547C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462A6A" w:rsidRPr="00474905">
          <w:rPr>
            <w:rStyle w:val="Lienhypertexte"/>
            <w:rFonts w:ascii="Arial" w:hAnsi="Arial" w:cs="Arial"/>
            <w:sz w:val="22"/>
            <w:szCs w:val="22"/>
          </w:rPr>
          <w:t xml:space="preserve">COVID-19 : Mesures de </w:t>
        </w:r>
        <w:r w:rsidR="00462A6A" w:rsidRPr="00474905">
          <w:rPr>
            <w:rFonts w:ascii="Arial" w:hAnsi="Arial" w:cs="Arial"/>
            <w:sz w:val="22"/>
            <w:szCs w:val="22"/>
          </w:rPr>
          <w:t>prévention</w:t>
        </w:r>
        <w:r w:rsidR="00462A6A" w:rsidRPr="00474905">
          <w:rPr>
            <w:rStyle w:val="Lienhypertexte"/>
            <w:rFonts w:ascii="Arial" w:hAnsi="Arial" w:cs="Arial"/>
            <w:sz w:val="22"/>
            <w:szCs w:val="22"/>
          </w:rPr>
          <w:t xml:space="preserve"> en milieux de travail pour les travailleuses enceintes ou qui allaitent en contexte de transmission communautaire</w:t>
        </w:r>
      </w:hyperlink>
      <w:r w:rsidR="00462A6A" w:rsidRPr="00474905">
        <w:rPr>
          <w:rFonts w:ascii="Arial" w:hAnsi="Arial" w:cs="Arial"/>
          <w:sz w:val="22"/>
          <w:szCs w:val="22"/>
        </w:rPr>
        <w:t xml:space="preserve"> (INSPQ, 27 mars 2020)</w:t>
      </w:r>
    </w:p>
    <w:p w14:paraId="2005AE82" w14:textId="77777777" w:rsidR="00462A6A" w:rsidRPr="00474905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0465D4" w14:textId="77777777" w:rsidR="00462A6A" w:rsidRPr="00474905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4905">
        <w:rPr>
          <w:rStyle w:val="Lienhypertexte"/>
          <w:rFonts w:ascii="Arial" w:hAnsi="Arial" w:cs="Arial"/>
          <w:sz w:val="22"/>
          <w:szCs w:val="22"/>
        </w:rPr>
        <w:t xml:space="preserve">COVID-19 (SARS-CoV-2) : </w:t>
      </w:r>
      <w:r w:rsidRPr="00474905">
        <w:rPr>
          <w:rFonts w:ascii="Arial" w:hAnsi="Arial" w:cs="Arial"/>
          <w:sz w:val="22"/>
          <w:szCs w:val="22"/>
        </w:rPr>
        <w:t>Recommandations</w:t>
      </w:r>
      <w:r w:rsidRPr="00474905">
        <w:rPr>
          <w:rStyle w:val="Lienhypertexte"/>
          <w:rFonts w:ascii="Arial" w:hAnsi="Arial" w:cs="Arial"/>
          <w:sz w:val="22"/>
          <w:szCs w:val="22"/>
        </w:rPr>
        <w:t xml:space="preserve"> intérimaires pour la protection des travailleurs avec maladies </w:t>
      </w:r>
      <w:hyperlink r:id="rId10" w:history="1">
        <w:r w:rsidRPr="00474905">
          <w:rPr>
            <w:rStyle w:val="Lienhypertexte"/>
            <w:rFonts w:ascii="Arial" w:hAnsi="Arial" w:cs="Arial"/>
            <w:sz w:val="22"/>
            <w:szCs w:val="22"/>
          </w:rPr>
          <w:t>chroniques</w:t>
        </w:r>
      </w:hyperlink>
      <w:r w:rsidRPr="00474905">
        <w:rPr>
          <w:rFonts w:ascii="Arial" w:hAnsi="Arial" w:cs="Arial"/>
          <w:sz w:val="22"/>
          <w:szCs w:val="22"/>
        </w:rPr>
        <w:t xml:space="preserve"> (INSPQ, 22 avril 2020)</w:t>
      </w:r>
    </w:p>
    <w:p w14:paraId="64C33D1F" w14:textId="77777777" w:rsidR="00462A6A" w:rsidRPr="00C11742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0CB690" w14:textId="77777777" w:rsidR="005F63AE" w:rsidRPr="00462A6A" w:rsidRDefault="00462A6A" w:rsidP="00462A6A">
      <w:pPr>
        <w:rPr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To apply</w:t>
      </w:r>
      <w:r w:rsidRPr="00174F06">
        <w:rPr>
          <w:rFonts w:ascii="Arial" w:hAnsi="Arial" w:cs="Arial"/>
          <w:i/>
          <w:iCs/>
          <w:sz w:val="22"/>
          <w:szCs w:val="22"/>
          <w:lang w:val="en-US"/>
        </w:rPr>
        <w:t xml:space="preserve"> these </w:t>
      </w:r>
      <w:r>
        <w:rPr>
          <w:rFonts w:ascii="Arial" w:hAnsi="Arial" w:cs="Arial"/>
          <w:i/>
          <w:iCs/>
          <w:sz w:val="22"/>
          <w:szCs w:val="22"/>
          <w:lang w:val="en-US"/>
        </w:rPr>
        <w:t>recommendations, UdeM replaces the term “worker”, used in INSPQ’s documents, with the word “individual”.</w:t>
      </w:r>
    </w:p>
    <w:sectPr w:rsidR="005F63AE" w:rsidRPr="00462A6A" w:rsidSect="00091F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1C8"/>
    <w:multiLevelType w:val="hybridMultilevel"/>
    <w:tmpl w:val="A2CE2324"/>
    <w:lvl w:ilvl="0" w:tplc="FC48FDA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854"/>
    <w:multiLevelType w:val="hybridMultilevel"/>
    <w:tmpl w:val="63029E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B1D72"/>
    <w:multiLevelType w:val="hybridMultilevel"/>
    <w:tmpl w:val="8E06FA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9A1"/>
    <w:multiLevelType w:val="hybridMultilevel"/>
    <w:tmpl w:val="2368C59C"/>
    <w:lvl w:ilvl="0" w:tplc="FC48FDA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12A8"/>
    <w:multiLevelType w:val="hybridMultilevel"/>
    <w:tmpl w:val="14D8E298"/>
    <w:lvl w:ilvl="0" w:tplc="FC48FDA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35C7"/>
    <w:multiLevelType w:val="hybridMultilevel"/>
    <w:tmpl w:val="8910CC4E"/>
    <w:lvl w:ilvl="0" w:tplc="FC48FDA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7751E"/>
    <w:multiLevelType w:val="hybridMultilevel"/>
    <w:tmpl w:val="C47685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769"/>
    <w:multiLevelType w:val="hybridMultilevel"/>
    <w:tmpl w:val="2A4612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5183E"/>
    <w:multiLevelType w:val="hybridMultilevel"/>
    <w:tmpl w:val="A9549F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6A"/>
    <w:rsid w:val="0003480A"/>
    <w:rsid w:val="0006285B"/>
    <w:rsid w:val="00091F9D"/>
    <w:rsid w:val="000C2604"/>
    <w:rsid w:val="000F7341"/>
    <w:rsid w:val="003A547C"/>
    <w:rsid w:val="00462A6A"/>
    <w:rsid w:val="00525B86"/>
    <w:rsid w:val="005F63AE"/>
    <w:rsid w:val="0062185B"/>
    <w:rsid w:val="009B3F30"/>
    <w:rsid w:val="00C222E9"/>
    <w:rsid w:val="00D528DC"/>
    <w:rsid w:val="00E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C3FB"/>
  <w15:chartTrackingRefBased/>
  <w15:docId w15:val="{8A3D004C-FE22-BE4D-AAAB-4D0D9DD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2A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2A6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6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6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6A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6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q.qc.ca/publications/2914-protection-travailleurs-immonudeprimes-covid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fr/sante-publique/services/publications/maladies-et-affections/populations-vulnerables-covid-1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s.msss.gouv.qc.ca/msss/fichiers/2019/19-207-01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vid19.quebec.ca/surveys/cdd2/introduction?language=fr-ca" TargetMode="External"/><Relationship Id="rId10" Type="http://schemas.openxmlformats.org/officeDocument/2006/relationships/hyperlink" Target="https://www.inspq.qc.ca/sites/default/files/publications/2967_protection_travailleurs_sante_maladies_chroniqu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pq.qc.ca/publications/2912-mesures-travailleuses-enceintes-allaitent-transmission-communautaire-covid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Welcker Anne</dc:creator>
  <cp:keywords/>
  <dc:description/>
  <cp:lastModifiedBy>Édith Giasson</cp:lastModifiedBy>
  <cp:revision>3</cp:revision>
  <dcterms:created xsi:type="dcterms:W3CDTF">2021-11-08T13:52:00Z</dcterms:created>
  <dcterms:modified xsi:type="dcterms:W3CDTF">2021-11-08T14:23:00Z</dcterms:modified>
</cp:coreProperties>
</file>